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92" w:rsidRDefault="003E2592" w:rsidP="003E2592">
      <w:pPr>
        <w:pStyle w:val="Title"/>
      </w:pPr>
      <w:r>
        <w:t xml:space="preserve">Π  Ρ  Ο  Σ  Α  Ρ  Τ  Η  Μ  Α   </w:t>
      </w:r>
    </w:p>
    <w:p w:rsidR="003E2592" w:rsidRPr="00954413" w:rsidRDefault="003E2592" w:rsidP="003E2592">
      <w:pPr>
        <w:pStyle w:val="Title"/>
        <w:rPr>
          <w:sz w:val="24"/>
        </w:rPr>
      </w:pPr>
      <w:r>
        <w:rPr>
          <w:sz w:val="24"/>
        </w:rPr>
        <w:t>ΙΣΟΛΟΓΙΣΜΟΥ  ΤΗΣ  3</w:t>
      </w:r>
      <w:r w:rsidR="000E365A">
        <w:rPr>
          <w:sz w:val="24"/>
          <w:lang w:val="en-US"/>
        </w:rPr>
        <w:t>1</w:t>
      </w:r>
      <w:r w:rsidR="000E365A">
        <w:rPr>
          <w:sz w:val="24"/>
        </w:rPr>
        <w:t>ης  ΔΕΚΕΜΒΡΙΟΥ</w:t>
      </w:r>
      <w:r>
        <w:rPr>
          <w:sz w:val="24"/>
        </w:rPr>
        <w:t xml:space="preserve">  2019</w:t>
      </w:r>
    </w:p>
    <w:p w:rsidR="003E2592" w:rsidRDefault="003E2592" w:rsidP="003E2592">
      <w:pPr>
        <w:pStyle w:val="Title"/>
        <w:jc w:val="left"/>
        <w:rPr>
          <w:b w:val="0"/>
          <w:bCs w:val="0"/>
          <w:sz w:val="24"/>
        </w:rPr>
      </w:pPr>
    </w:p>
    <w:tbl>
      <w:tblPr>
        <w:tblW w:w="8934" w:type="dxa"/>
        <w:tblCellMar>
          <w:left w:w="0" w:type="dxa"/>
          <w:right w:w="0" w:type="dxa"/>
        </w:tblCellMar>
        <w:tblLook w:val="04A0" w:firstRow="1" w:lastRow="0" w:firstColumn="1" w:lastColumn="0" w:noHBand="0" w:noVBand="1"/>
      </w:tblPr>
      <w:tblGrid>
        <w:gridCol w:w="2549"/>
        <w:gridCol w:w="6385"/>
      </w:tblGrid>
      <w:tr w:rsidR="003E2592" w:rsidTr="00302A0D">
        <w:trPr>
          <w:trHeight w:val="3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8"/>
                <w:szCs w:val="28"/>
              </w:rPr>
            </w:pPr>
            <w:r>
              <w:rPr>
                <w:rFonts w:ascii="Arial" w:hAnsi="Arial" w:cs="Arial"/>
                <w:sz w:val="28"/>
                <w:szCs w:val="28"/>
              </w:rPr>
              <w:t>ΠΡΟΣΑΡΤΗΜΑ</w:t>
            </w:r>
          </w:p>
        </w:tc>
      </w:tr>
      <w:tr w:rsidR="003E2592" w:rsidTr="00302A0D">
        <w:trPr>
          <w:trHeight w:val="255"/>
        </w:trPr>
        <w:tc>
          <w:tcPr>
            <w:tcW w:w="0" w:type="auto"/>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Σημειώσεις επι των χρηματοοικονοικονομικών καταστάσεων</w:t>
            </w:r>
          </w:p>
        </w:tc>
      </w:tr>
      <w:tr w:rsidR="003E2592" w:rsidTr="00302A0D">
        <w:trPr>
          <w:trHeight w:val="5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 xml:space="preserve">Επωνυμία (Παρ.3(α) άρθρου 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ΦΥΤΩΡΙΑ ΚΡΗΤΗΣ ΑΝΩΝΥΜΗ ΕΤΑΙΡΕΙΑ</w:t>
            </w:r>
          </w:p>
        </w:tc>
      </w:tr>
      <w:tr w:rsidR="003E2592" w:rsidTr="00302A0D">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Νομικός τύπος (Παρ.3(β)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Ανώνυμη εταιρεία</w:t>
            </w:r>
          </w:p>
        </w:tc>
      </w:tr>
      <w:tr w:rsidR="003E2592" w:rsidTr="00302A0D">
        <w:trPr>
          <w:trHeight w:val="5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Περίοδος αναφοράς (Παρ.3(γ)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0E365A" w:rsidP="000E365A">
            <w:pPr>
              <w:jc w:val="center"/>
              <w:rPr>
                <w:rFonts w:ascii="Arial" w:hAnsi="Arial" w:cs="Arial"/>
                <w:sz w:val="20"/>
                <w:szCs w:val="20"/>
              </w:rPr>
            </w:pPr>
            <w:r>
              <w:rPr>
                <w:rFonts w:ascii="Arial" w:hAnsi="Arial" w:cs="Arial"/>
                <w:sz w:val="20"/>
                <w:szCs w:val="20"/>
              </w:rPr>
              <w:t>1/7/2019 εως 31</w:t>
            </w:r>
            <w:r w:rsidR="003E2592">
              <w:rPr>
                <w:rFonts w:ascii="Arial" w:hAnsi="Arial" w:cs="Arial"/>
                <w:sz w:val="20"/>
                <w:szCs w:val="20"/>
              </w:rPr>
              <w:t>/</w:t>
            </w:r>
            <w:r>
              <w:rPr>
                <w:rFonts w:ascii="Arial" w:hAnsi="Arial" w:cs="Arial"/>
                <w:sz w:val="20"/>
                <w:szCs w:val="20"/>
              </w:rPr>
              <w:t>12</w:t>
            </w:r>
            <w:r w:rsidR="003E2592">
              <w:rPr>
                <w:rFonts w:ascii="Arial" w:hAnsi="Arial" w:cs="Arial"/>
                <w:sz w:val="20"/>
                <w:szCs w:val="20"/>
              </w:rPr>
              <w:t>/19</w:t>
            </w:r>
          </w:p>
        </w:tc>
      </w:tr>
      <w:tr w:rsidR="003E2592" w:rsidTr="00302A0D">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Διέυθυνση έδρας (Παρ.3(δ)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Παπαναστασίου 66-68 Ηράκλειο Κρήτης</w:t>
            </w:r>
          </w:p>
        </w:tc>
      </w:tr>
      <w:tr w:rsidR="003E2592" w:rsidTr="00302A0D">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Δημόσιο μητρώο (Παρ.3(ε)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ΑΡ.ΓΕΜΗ.077764427000 ΑΡΜΑΕ.62819/70/Β/07/29</w:t>
            </w:r>
          </w:p>
        </w:tc>
      </w:tr>
      <w:tr w:rsidR="003E2592" w:rsidTr="00302A0D">
        <w:trPr>
          <w:trHeight w:val="6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Συνεχιζόμενη δραστηριότητα (Παρ.3(στ)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Η οντότητα λειτουργεί με παραδοχή της συνεχιζόμενης δραστηριότητας.</w:t>
            </w:r>
          </w:p>
        </w:tc>
      </w:tr>
      <w:tr w:rsidR="003E2592" w:rsidTr="00302A0D">
        <w:trPr>
          <w:trHeight w:val="5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Εκκαθάριση (Παρ.3(ζ)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Η οντότητα δεν έχει τεθεί υπό εκκαθάριση.</w:t>
            </w:r>
          </w:p>
        </w:tc>
      </w:tr>
      <w:tr w:rsidR="003E2592" w:rsidTr="00302A0D">
        <w:trPr>
          <w:trHeight w:val="5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Κατηγορία οντότητας (Παρ.3(η)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Πολύ μικρή.</w:t>
            </w:r>
          </w:p>
        </w:tc>
      </w:tr>
      <w:tr w:rsidR="003E2592" w:rsidTr="00302A0D">
        <w:trPr>
          <w:trHeight w:val="78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Κατάρτιση χρηματοοικονομικών καταστάσεων (Παρ.3(θ)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Οι χρηματοοικονομικές καταστάσεις έχουν καταρτιστεί σε πλήρη συμφωνία με το Ν.4308/2014.</w:t>
            </w:r>
          </w:p>
        </w:tc>
      </w:tr>
      <w:tr w:rsidR="003E2592" w:rsidTr="00302A0D">
        <w:trPr>
          <w:trHeight w:val="8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Παρέκκλιση εκπλήρωσης διάταξης παρ.2 άρθρου 16 (Παρ.6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Δεν έγινε παρέκκλιση διάταξης της παρ. 2 του άρθρου 16.</w:t>
            </w:r>
          </w:p>
        </w:tc>
      </w:tr>
      <w:tr w:rsidR="003E2592" w:rsidTr="00302A0D">
        <w:trPr>
          <w:trHeight w:val="8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Χρηματοιοκονομικές δεσμεύσεις-εγγυήσεις (Παρ.16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Δεν υφίστανται χρηματοοι</w:t>
            </w:r>
            <w:r w:rsidR="00E21608">
              <w:rPr>
                <w:rFonts w:ascii="Arial" w:hAnsi="Arial" w:cs="Arial"/>
                <w:sz w:val="20"/>
                <w:szCs w:val="20"/>
              </w:rPr>
              <w:t>κονομικές δεσμεύσεις,εγγυήσεις Ή</w:t>
            </w:r>
            <w:r>
              <w:rPr>
                <w:rFonts w:ascii="Arial" w:hAnsi="Arial" w:cs="Arial"/>
                <w:sz w:val="20"/>
                <w:szCs w:val="20"/>
              </w:rPr>
              <w:t xml:space="preserve"> ενδεχόμενες επιβαρύνσεις που δεν εμφανίζονται στον ισολογισμό.</w:t>
            </w:r>
          </w:p>
        </w:tc>
      </w:tr>
      <w:tr w:rsidR="003E2592" w:rsidTr="00302A0D">
        <w:trPr>
          <w:trHeight w:val="8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Προκαταβολές και πιστώσεις σε μέλη Δ.Σ. (Παρ.25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Δεν χορηγήθηκαν προκαταβολές και πιστώσεις στα μέλη Δ.Σ.</w:t>
            </w:r>
          </w:p>
        </w:tc>
      </w:tr>
      <w:tr w:rsidR="003E2592" w:rsidTr="00302A0D">
        <w:trPr>
          <w:trHeight w:val="8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Χρηματοοικονομικές καταστάσεις που συντάχθηκαν (Παρ.34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Συντάχθηκε συνοπτικός ισολογισμός και κατάσταση αποτελεσμάτων βάσει των υποδειγμάτων Β.5 και Β.6 αντίστοιχα.</w:t>
            </w:r>
          </w:p>
        </w:tc>
      </w:tr>
      <w:tr w:rsidR="003E2592" w:rsidTr="00302A0D">
        <w:trPr>
          <w:trHeight w:val="45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Calibri" w:hAnsi="Calibr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Calibri" w:hAnsi="Calibri"/>
                <w:sz w:val="20"/>
                <w:szCs w:val="20"/>
              </w:rPr>
            </w:pPr>
          </w:p>
        </w:tc>
      </w:tr>
      <w:tr w:rsidR="003E2592" w:rsidTr="00302A0D">
        <w:trPr>
          <w:trHeight w:val="23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E2592" w:rsidRDefault="003E2592" w:rsidP="00302A0D">
            <w:pPr>
              <w:jc w:val="center"/>
              <w:rPr>
                <w:rFonts w:ascii="Arial" w:hAnsi="Arial" w:cs="Arial"/>
                <w:sz w:val="20"/>
                <w:szCs w:val="20"/>
              </w:rPr>
            </w:pPr>
            <w:r>
              <w:rPr>
                <w:rFonts w:ascii="Arial" w:hAnsi="Arial" w:cs="Arial"/>
                <w:sz w:val="20"/>
                <w:szCs w:val="20"/>
              </w:rPr>
              <w:t>Άρθρο 30 Παρ.8 Ν.4308/2014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Σύμφωνα με τα οριζόμενα στη παράγραφο 8 του άρθρου 30 του Ν.4308/2014 οι πολύ μικρές οντότητες των παραγράφων 2(α) και 2(β) του άρθρου 1 που καταρτίζουν συνοπτικό ισολογισμό του υποδείγματος Β5 και συνοπτική κατάσταση αποτελεσμάτων του υποδείγματος Β6,μπορούν στο προσάρτημα να παρέχουν τις πληροφορίες των παραγράφων 3,6,25 και 34 του άρθρου 29, χωρίς να έχουν την υποχρέωση παροχής πληροφοριών των υπολοιπων παραγράφων του άρθρου.</w:t>
            </w:r>
          </w:p>
        </w:tc>
      </w:tr>
    </w:tbl>
    <w:p w:rsidR="003E2592" w:rsidRPr="00AB28B5" w:rsidRDefault="003E2592" w:rsidP="003E2592">
      <w:pPr>
        <w:pStyle w:val="Title"/>
        <w:ind w:left="2490" w:hanging="2490"/>
        <w:jc w:val="left"/>
        <w:rPr>
          <w:b w:val="0"/>
          <w:bCs w:val="0"/>
          <w:sz w:val="10"/>
          <w:szCs w:val="10"/>
        </w:rPr>
      </w:pPr>
      <w:r w:rsidRPr="00AB28B5">
        <w:rPr>
          <w:b w:val="0"/>
          <w:bCs w:val="0"/>
          <w:sz w:val="10"/>
          <w:szCs w:val="10"/>
        </w:rPr>
        <w:t>Σημειωσεις</w:t>
      </w:r>
      <w:r w:rsidRPr="00AB28B5">
        <w:rPr>
          <w:b w:val="0"/>
          <w:bCs w:val="0"/>
          <w:sz w:val="10"/>
          <w:szCs w:val="10"/>
        </w:rPr>
        <w:tab/>
        <w:t xml:space="preserve"> Πληροφοριες σχετικα: 1)με το καταβεβλημενο μετοχικο κεφαλαιο  τελους χρησης το οποιο ανερχεται σε 250.000€ και 2)το συνολο  των ιδιων κεφαλαιων αυτης το οποιο ανερχεται σε: 38</w:t>
      </w:r>
      <w:r w:rsidR="00E21608">
        <w:rPr>
          <w:b w:val="0"/>
          <w:bCs w:val="0"/>
          <w:sz w:val="10"/>
          <w:szCs w:val="10"/>
        </w:rPr>
        <w:t>8</w:t>
      </w:r>
      <w:r w:rsidRPr="00AB28B5">
        <w:rPr>
          <w:b w:val="0"/>
          <w:bCs w:val="0"/>
          <w:sz w:val="10"/>
          <w:szCs w:val="10"/>
        </w:rPr>
        <w:t>.</w:t>
      </w:r>
      <w:r w:rsidR="00E21608">
        <w:rPr>
          <w:b w:val="0"/>
          <w:bCs w:val="0"/>
          <w:sz w:val="10"/>
          <w:szCs w:val="10"/>
        </w:rPr>
        <w:t>579</w:t>
      </w:r>
      <w:r w:rsidRPr="00AB28B5">
        <w:rPr>
          <w:b w:val="0"/>
          <w:bCs w:val="0"/>
          <w:sz w:val="10"/>
          <w:szCs w:val="10"/>
        </w:rPr>
        <w:t>,</w:t>
      </w:r>
      <w:r w:rsidR="00E21608">
        <w:rPr>
          <w:b w:val="0"/>
          <w:bCs w:val="0"/>
          <w:sz w:val="10"/>
          <w:szCs w:val="10"/>
        </w:rPr>
        <w:t>17</w:t>
      </w:r>
      <w:bookmarkStart w:id="0" w:name="_GoBack"/>
      <w:bookmarkEnd w:id="0"/>
      <w:r w:rsidRPr="00AB28B5">
        <w:rPr>
          <w:b w:val="0"/>
          <w:bCs w:val="0"/>
          <w:sz w:val="10"/>
          <w:szCs w:val="10"/>
        </w:rPr>
        <w:t>€</w:t>
      </w:r>
    </w:p>
    <w:p w:rsidR="003E2592" w:rsidRPr="00AB28B5" w:rsidRDefault="003E2592" w:rsidP="003E2592">
      <w:pPr>
        <w:pStyle w:val="Title"/>
        <w:jc w:val="left"/>
        <w:rPr>
          <w:b w:val="0"/>
          <w:bCs w:val="0"/>
          <w:sz w:val="12"/>
          <w:szCs w:val="12"/>
        </w:rPr>
      </w:pPr>
    </w:p>
    <w:p w:rsidR="003E2592" w:rsidRDefault="003E2592" w:rsidP="003E2592">
      <w:pPr>
        <w:pStyle w:val="Title"/>
        <w:jc w:val="left"/>
        <w:rPr>
          <w:b w:val="0"/>
          <w:bCs w:val="0"/>
          <w:sz w:val="24"/>
        </w:rPr>
      </w:pPr>
    </w:p>
    <w:p w:rsidR="003E2592" w:rsidRDefault="003E2592" w:rsidP="003E2592">
      <w:pPr>
        <w:pStyle w:val="Title"/>
        <w:jc w:val="left"/>
        <w:rPr>
          <w:b w:val="0"/>
          <w:bCs w:val="0"/>
          <w:sz w:val="24"/>
        </w:rPr>
      </w:pPr>
      <w:r>
        <w:rPr>
          <w:b w:val="0"/>
          <w:bCs w:val="0"/>
          <w:sz w:val="24"/>
        </w:rPr>
        <w:t>Το Δ.Σ. στη συνέχεια εγκρίνει ομόφωνα το παραπάνω προσάρτημα.</w:t>
      </w:r>
    </w:p>
    <w:p w:rsidR="003E2592" w:rsidRDefault="003E2592" w:rsidP="003E2592">
      <w:pPr>
        <w:pStyle w:val="Title"/>
        <w:jc w:val="left"/>
        <w:rPr>
          <w:b w:val="0"/>
          <w:bCs w:val="0"/>
          <w:sz w:val="24"/>
        </w:rPr>
      </w:pPr>
    </w:p>
    <w:p w:rsidR="003E2592" w:rsidRDefault="003E2592" w:rsidP="003E2592">
      <w:pPr>
        <w:pStyle w:val="Title"/>
        <w:jc w:val="left"/>
        <w:rPr>
          <w:b w:val="0"/>
          <w:bCs w:val="0"/>
          <w:sz w:val="24"/>
        </w:rPr>
      </w:pPr>
    </w:p>
    <w:p w:rsidR="003E2592" w:rsidRDefault="003E2592" w:rsidP="003E2592">
      <w:pPr>
        <w:pStyle w:val="Title"/>
        <w:jc w:val="left"/>
        <w:rPr>
          <w:b w:val="0"/>
          <w:bCs w:val="0"/>
          <w:sz w:val="24"/>
        </w:rPr>
      </w:pPr>
      <w:r>
        <w:rPr>
          <w:b w:val="0"/>
          <w:bCs w:val="0"/>
          <w:sz w:val="24"/>
        </w:rPr>
        <w:t xml:space="preserve">         Η  ΠΡΟΕΔΡΟΣ                    Η ΑΝΤΙΠΡΟΕΔΡΟΣ               Η ΛΟΓΙΣΤΡΙΑ</w:t>
      </w:r>
    </w:p>
    <w:p w:rsidR="003E2592" w:rsidRDefault="003E2592" w:rsidP="003E2592">
      <w:r w:rsidRPr="004715A7">
        <w:t xml:space="preserve">                                                        </w:t>
      </w:r>
    </w:p>
    <w:p w:rsidR="003E2592" w:rsidRDefault="003E2592" w:rsidP="003E2592"/>
    <w:p w:rsidR="003E2592" w:rsidRDefault="003E2592" w:rsidP="003E2592"/>
    <w:p w:rsidR="003E2592" w:rsidRPr="004715A7" w:rsidRDefault="003E2592" w:rsidP="003E2592">
      <w:r>
        <w:t>Παπαδογιαννάκη</w:t>
      </w:r>
      <w:r w:rsidRPr="004715A7">
        <w:t xml:space="preserve"> </w:t>
      </w:r>
      <w:r>
        <w:t>Αργυρώ</w:t>
      </w:r>
      <w:r w:rsidRPr="004715A7">
        <w:t xml:space="preserve">       </w:t>
      </w:r>
      <w:r>
        <w:t xml:space="preserve"> </w:t>
      </w:r>
      <w:r w:rsidRPr="004715A7">
        <w:t xml:space="preserve"> Παπαδογιαννάκη </w:t>
      </w:r>
      <w:r>
        <w:t>Μαρία           Φασουλάκη Μαρία</w:t>
      </w:r>
    </w:p>
    <w:p w:rsidR="003E2592" w:rsidRDefault="003E2592" w:rsidP="003E2592">
      <w:r>
        <w:t>ΑΕ456745</w:t>
      </w:r>
      <w:r>
        <w:tab/>
      </w:r>
      <w:r>
        <w:tab/>
        <w:t xml:space="preserve">               ΑΒ959863</w:t>
      </w:r>
      <w:r>
        <w:tab/>
      </w:r>
      <w:r>
        <w:tab/>
        <w:t xml:space="preserve">                  Αρ.Αδ.79330</w:t>
      </w:r>
    </w:p>
    <w:p w:rsidR="003E2592" w:rsidRDefault="003E2592" w:rsidP="003E2592">
      <w:pPr>
        <w:pStyle w:val="Title"/>
        <w:jc w:val="left"/>
        <w:rPr>
          <w:b w:val="0"/>
          <w:bCs w:val="0"/>
          <w:sz w:val="24"/>
        </w:rPr>
      </w:pPr>
    </w:p>
    <w:p w:rsidR="007D79DC" w:rsidRDefault="007D79DC"/>
    <w:sectPr w:rsidR="007D7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92"/>
    <w:rsid w:val="000E365A"/>
    <w:rsid w:val="003E2592"/>
    <w:rsid w:val="007D79DC"/>
    <w:rsid w:val="00D17B72"/>
    <w:rsid w:val="00E216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9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592"/>
    <w:pPr>
      <w:jc w:val="center"/>
    </w:pPr>
    <w:rPr>
      <w:b/>
      <w:bCs/>
      <w:sz w:val="28"/>
    </w:rPr>
  </w:style>
  <w:style w:type="character" w:customStyle="1" w:styleId="TitleChar">
    <w:name w:val="Title Char"/>
    <w:basedOn w:val="DefaultParagraphFont"/>
    <w:link w:val="Title"/>
    <w:rsid w:val="003E2592"/>
    <w:rPr>
      <w:rFonts w:ascii="Times New Roman" w:eastAsia="Times New Roman" w:hAnsi="Times New Roman" w:cs="Times New Roman"/>
      <w:b/>
      <w:bCs/>
      <w:sz w:val="28"/>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9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592"/>
    <w:pPr>
      <w:jc w:val="center"/>
    </w:pPr>
    <w:rPr>
      <w:b/>
      <w:bCs/>
      <w:sz w:val="28"/>
    </w:rPr>
  </w:style>
  <w:style w:type="character" w:customStyle="1" w:styleId="TitleChar">
    <w:name w:val="Title Char"/>
    <w:basedOn w:val="DefaultParagraphFont"/>
    <w:link w:val="Title"/>
    <w:rsid w:val="003E2592"/>
    <w:rPr>
      <w:rFonts w:ascii="Times New Roman" w:eastAsia="Times New Roman" w:hAnsi="Times New Roman" w:cs="Times New Roman"/>
      <w:b/>
      <w:bCs/>
      <w:sz w:val="28"/>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2020-07-01T10:19:00Z</dcterms:created>
  <dcterms:modified xsi:type="dcterms:W3CDTF">2020-07-01T10:22:00Z</dcterms:modified>
</cp:coreProperties>
</file>